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BA" w:rsidRDefault="00DD34BA" w:rsidP="007952F9">
      <w:pPr>
        <w:jc w:val="center"/>
        <w:rPr>
          <w:rFonts w:ascii="Baskerville Old Face" w:hAnsi="Baskerville Old Face"/>
          <w:b/>
          <w:sz w:val="28"/>
          <w:szCs w:val="28"/>
        </w:rPr>
      </w:pPr>
      <w:bookmarkStart w:id="0" w:name="_GoBack"/>
      <w:bookmarkEnd w:id="0"/>
    </w:p>
    <w:p w:rsidR="0052131B" w:rsidRPr="004F05C1" w:rsidRDefault="0052131B" w:rsidP="0052131B">
      <w:pPr>
        <w:jc w:val="center"/>
        <w:rPr>
          <w:rFonts w:ascii="Times New Roman" w:hAnsi="Times New Roman"/>
          <w:sz w:val="36"/>
          <w:szCs w:val="36"/>
        </w:rPr>
      </w:pPr>
      <w:r w:rsidRPr="004F05C1">
        <w:rPr>
          <w:rFonts w:ascii="Baskerville Old Face" w:hAnsi="Baskerville Old Face"/>
          <w:b/>
          <w:sz w:val="36"/>
          <w:szCs w:val="36"/>
        </w:rPr>
        <w:t>TRACS 202</w:t>
      </w:r>
      <w:r w:rsidR="00F237A4">
        <w:rPr>
          <w:rFonts w:ascii="Baskerville Old Face" w:hAnsi="Baskerville Old Face"/>
          <w:b/>
          <w:sz w:val="36"/>
          <w:szCs w:val="36"/>
        </w:rPr>
        <w:t>.d</w:t>
      </w:r>
      <w:r w:rsidRPr="004F05C1">
        <w:rPr>
          <w:rFonts w:ascii="Baskerville Old Face" w:hAnsi="Baskerville Old Face"/>
          <w:b/>
          <w:sz w:val="36"/>
          <w:szCs w:val="36"/>
        </w:rPr>
        <w:t xml:space="preserve"> </w:t>
      </w:r>
      <w:r w:rsidR="00F237A4">
        <w:rPr>
          <w:rFonts w:ascii="Baskerville Old Face" w:hAnsi="Baskerville Old Face"/>
          <w:b/>
          <w:sz w:val="36"/>
          <w:szCs w:val="36"/>
        </w:rPr>
        <w:t xml:space="preserve">Release </w:t>
      </w:r>
      <w:r w:rsidRPr="004F05C1">
        <w:rPr>
          <w:rFonts w:ascii="Baskerville Old Face" w:hAnsi="Baskerville Old Face"/>
          <w:b/>
          <w:sz w:val="36"/>
          <w:szCs w:val="36"/>
        </w:rPr>
        <w:t xml:space="preserve">Implementation Schedule </w:t>
      </w:r>
    </w:p>
    <w:p w:rsidR="0052131B" w:rsidRDefault="0052131B" w:rsidP="00DD34BA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4F05C1" w:rsidRPr="00F237A4" w:rsidRDefault="0052131B" w:rsidP="0052131B">
      <w:pPr>
        <w:rPr>
          <w:rFonts w:ascii="Baskerville Old Face" w:hAnsi="Baskerville Old Face"/>
          <w:sz w:val="28"/>
          <w:szCs w:val="28"/>
        </w:rPr>
      </w:pPr>
      <w:r w:rsidRPr="00F237A4">
        <w:rPr>
          <w:rFonts w:ascii="Baskerville Old Face" w:hAnsi="Baskerville Old Face"/>
          <w:sz w:val="28"/>
          <w:szCs w:val="28"/>
        </w:rPr>
        <w:t xml:space="preserve">The Tenant Rental Assistance Certification System (TRACS) </w:t>
      </w:r>
      <w:r w:rsidR="00F237A4" w:rsidRPr="00F237A4">
        <w:rPr>
          <w:rFonts w:ascii="Baskerville Old Face" w:hAnsi="Baskerville Old Face"/>
          <w:sz w:val="28"/>
          <w:szCs w:val="28"/>
        </w:rPr>
        <w:t>is preparing for TRACS 202.d</w:t>
      </w:r>
      <w:r w:rsidR="004D4205" w:rsidRPr="00F237A4">
        <w:rPr>
          <w:rFonts w:ascii="Baskerville Old Face" w:hAnsi="Baskerville Old Face"/>
          <w:sz w:val="28"/>
          <w:szCs w:val="28"/>
        </w:rPr>
        <w:t xml:space="preserve"> Release to accommodate new and modified tenant certification processes that allow TRACS to verify tenant certification transactions and v</w:t>
      </w:r>
      <w:r w:rsidR="004F05C1" w:rsidRPr="00F237A4">
        <w:rPr>
          <w:rFonts w:ascii="Baskerville Old Face" w:hAnsi="Baskerville Old Face"/>
          <w:sz w:val="28"/>
          <w:szCs w:val="28"/>
        </w:rPr>
        <w:t xml:space="preserve">oucher payments consistent with </w:t>
      </w:r>
      <w:r w:rsidR="004D4205" w:rsidRPr="00F237A4">
        <w:rPr>
          <w:rFonts w:ascii="Baskerville Old Face" w:hAnsi="Baskerville Old Face"/>
          <w:sz w:val="28"/>
          <w:szCs w:val="28"/>
        </w:rPr>
        <w:t xml:space="preserve">Improper Payments Elimination and </w:t>
      </w:r>
      <w:r w:rsidR="004F05C1" w:rsidRPr="00F237A4">
        <w:rPr>
          <w:rFonts w:ascii="Baskerville Old Face" w:hAnsi="Baskerville Old Face"/>
          <w:sz w:val="28"/>
          <w:szCs w:val="28"/>
        </w:rPr>
        <w:t>R</w:t>
      </w:r>
      <w:r w:rsidR="004D4205" w:rsidRPr="00F237A4">
        <w:rPr>
          <w:rFonts w:ascii="Baskerville Old Face" w:hAnsi="Baskerville Old Face"/>
          <w:sz w:val="28"/>
          <w:szCs w:val="28"/>
        </w:rPr>
        <w:t xml:space="preserve">ecovery Act (IPERA) </w:t>
      </w:r>
      <w:r w:rsidR="004F05C1" w:rsidRPr="00F237A4">
        <w:rPr>
          <w:rFonts w:ascii="Baskerville Old Face" w:hAnsi="Baskerville Old Face"/>
          <w:sz w:val="28"/>
          <w:szCs w:val="28"/>
        </w:rPr>
        <w:t xml:space="preserve">and </w:t>
      </w:r>
      <w:r w:rsidR="004D4205" w:rsidRPr="00F237A4">
        <w:rPr>
          <w:rFonts w:ascii="Baskerville Old Face" w:hAnsi="Baskerville Old Face"/>
          <w:sz w:val="28"/>
          <w:szCs w:val="28"/>
        </w:rPr>
        <w:t>HUD 4350.3 Rev-1 Change 4</w:t>
      </w:r>
      <w:r w:rsidR="004F05C1" w:rsidRPr="00F237A4">
        <w:rPr>
          <w:rFonts w:ascii="Baskerville Old Face" w:hAnsi="Baskerville Old Face"/>
          <w:sz w:val="28"/>
          <w:szCs w:val="28"/>
        </w:rPr>
        <w:t>.</w:t>
      </w:r>
    </w:p>
    <w:p w:rsidR="00B83FAE" w:rsidRPr="00F237A4" w:rsidRDefault="00B83FAE" w:rsidP="0052131B">
      <w:pPr>
        <w:rPr>
          <w:rFonts w:ascii="Baskerville Old Face" w:hAnsi="Baskerville Old Face"/>
          <w:sz w:val="28"/>
          <w:szCs w:val="28"/>
        </w:rPr>
      </w:pPr>
    </w:p>
    <w:p w:rsidR="00F237A4" w:rsidRDefault="00B83FAE" w:rsidP="0052131B">
      <w:pPr>
        <w:rPr>
          <w:rFonts w:ascii="Baskerville Old Face" w:hAnsi="Baskerville Old Face"/>
          <w:sz w:val="28"/>
          <w:szCs w:val="28"/>
        </w:rPr>
      </w:pPr>
      <w:r w:rsidRPr="00F237A4">
        <w:rPr>
          <w:rFonts w:ascii="Baskerville Old Face" w:hAnsi="Baskerville Old Face"/>
          <w:sz w:val="28"/>
          <w:szCs w:val="28"/>
        </w:rPr>
        <w:t xml:space="preserve">HUD and the Industry TRACS Working Group have been working to finalize specification documents for TRACS </w:t>
      </w:r>
      <w:r w:rsidR="00F237A4" w:rsidRPr="00F237A4">
        <w:rPr>
          <w:rFonts w:ascii="Baskerville Old Face" w:hAnsi="Baskerville Old Face"/>
          <w:sz w:val="28"/>
          <w:szCs w:val="28"/>
        </w:rPr>
        <w:t>Release 202.</w:t>
      </w:r>
      <w:r w:rsidRPr="00F237A4">
        <w:rPr>
          <w:rFonts w:ascii="Baskerville Old Face" w:hAnsi="Baskerville Old Face"/>
          <w:sz w:val="28"/>
          <w:szCs w:val="28"/>
        </w:rPr>
        <w:t>d.  The final TRACS 202</w:t>
      </w:r>
      <w:r w:rsidR="00F237A4" w:rsidRPr="00F237A4">
        <w:rPr>
          <w:rFonts w:ascii="Baskerville Old Face" w:hAnsi="Baskerville Old Face"/>
          <w:sz w:val="28"/>
          <w:szCs w:val="28"/>
        </w:rPr>
        <w:t>.</w:t>
      </w:r>
      <w:r w:rsidRPr="00F237A4">
        <w:rPr>
          <w:rFonts w:ascii="Baskerville Old Face" w:hAnsi="Baskerville Old Face"/>
          <w:sz w:val="28"/>
          <w:szCs w:val="28"/>
        </w:rPr>
        <w:t>d specification</w:t>
      </w:r>
      <w:r w:rsidR="00F237A4">
        <w:rPr>
          <w:rFonts w:ascii="Baskerville Old Face" w:hAnsi="Baskerville Old Face"/>
          <w:sz w:val="28"/>
          <w:szCs w:val="28"/>
        </w:rPr>
        <w:t xml:space="preserve"> documents have been posted to: </w:t>
      </w:r>
    </w:p>
    <w:p w:rsidR="00F237A4" w:rsidRDefault="00F237A4" w:rsidP="0052131B">
      <w:pPr>
        <w:rPr>
          <w:rFonts w:ascii="Baskerville Old Face" w:hAnsi="Baskerville Old Face"/>
          <w:sz w:val="28"/>
          <w:szCs w:val="28"/>
        </w:rPr>
      </w:pPr>
    </w:p>
    <w:p w:rsidR="00812EC7" w:rsidRDefault="001D24CD" w:rsidP="0052131B">
      <w:pPr>
        <w:rPr>
          <w:rFonts w:ascii="Baskerville Old Face" w:hAnsi="Baskerville Old Face"/>
          <w:sz w:val="28"/>
          <w:szCs w:val="28"/>
        </w:rPr>
      </w:pPr>
      <w:hyperlink r:id="rId8" w:history="1">
        <w:r w:rsidR="00812EC7" w:rsidRPr="009203FC">
          <w:rPr>
            <w:rStyle w:val="Hyperlink"/>
            <w:rFonts w:ascii="Baskerville Old Face" w:hAnsi="Baskerville Old Face"/>
            <w:sz w:val="28"/>
            <w:szCs w:val="28"/>
          </w:rPr>
          <w:t>http://portal.hud.gov/hudportal/HUD?src=/program_offices/housing/mfh/trx/trxsum</w:t>
        </w:r>
      </w:hyperlink>
    </w:p>
    <w:p w:rsidR="00B83FAE" w:rsidRPr="00F237A4" w:rsidRDefault="00B83FAE" w:rsidP="0052131B">
      <w:pPr>
        <w:rPr>
          <w:rFonts w:ascii="Baskerville Old Face" w:hAnsi="Baskerville Old Face"/>
          <w:sz w:val="28"/>
          <w:szCs w:val="28"/>
        </w:rPr>
      </w:pPr>
      <w:r w:rsidRPr="00F237A4">
        <w:rPr>
          <w:rFonts w:ascii="Baskerville Old Face" w:hAnsi="Baskerville Old Face"/>
          <w:sz w:val="28"/>
          <w:szCs w:val="28"/>
        </w:rPr>
        <w:t xml:space="preserve">  </w:t>
      </w:r>
    </w:p>
    <w:p w:rsidR="00B83FAE" w:rsidRPr="00F237A4" w:rsidRDefault="00A119EB" w:rsidP="0099787E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The TRACS 202.</w:t>
      </w:r>
      <w:r w:rsidR="00B83FAE" w:rsidRPr="00F237A4">
        <w:rPr>
          <w:rFonts w:ascii="Baskerville Old Face" w:hAnsi="Baskerville Old Face"/>
          <w:sz w:val="28"/>
          <w:szCs w:val="28"/>
        </w:rPr>
        <w:t xml:space="preserve">d </w:t>
      </w:r>
      <w:r>
        <w:rPr>
          <w:rFonts w:ascii="Baskerville Old Face" w:hAnsi="Baskerville Old Face"/>
          <w:sz w:val="28"/>
          <w:szCs w:val="28"/>
        </w:rPr>
        <w:t xml:space="preserve">Release </w:t>
      </w:r>
      <w:r w:rsidR="00B83FAE" w:rsidRPr="00F237A4">
        <w:rPr>
          <w:rFonts w:ascii="Baskerville Old Face" w:hAnsi="Baskerville Old Face"/>
          <w:sz w:val="28"/>
          <w:szCs w:val="28"/>
        </w:rPr>
        <w:t>Implementation Schedule is as follows:</w:t>
      </w:r>
    </w:p>
    <w:p w:rsidR="00B83FAE" w:rsidRPr="00F237A4" w:rsidRDefault="00B83FAE" w:rsidP="0099787E">
      <w:pPr>
        <w:jc w:val="center"/>
        <w:rPr>
          <w:rFonts w:ascii="Baskerville Old Face" w:hAnsi="Baskerville Old Face"/>
          <w:sz w:val="28"/>
          <w:szCs w:val="28"/>
        </w:rPr>
      </w:pPr>
    </w:p>
    <w:p w:rsidR="00B83FAE" w:rsidRPr="00F237A4" w:rsidRDefault="00B83FAE" w:rsidP="00B83FAE">
      <w:pPr>
        <w:jc w:val="center"/>
        <w:rPr>
          <w:rFonts w:ascii="Baskerville Old Face" w:hAnsi="Baskerville Old Face" w:cs="Tahoma"/>
          <w:sz w:val="28"/>
          <w:szCs w:val="28"/>
        </w:rPr>
      </w:pPr>
      <w:r w:rsidRPr="00F237A4">
        <w:rPr>
          <w:rFonts w:ascii="Baskerville Old Face" w:hAnsi="Baskerville Old Face" w:cs="Tahoma"/>
          <w:sz w:val="28"/>
          <w:szCs w:val="28"/>
        </w:rPr>
        <w:t>30 Day Software Vendor Notice:  July 1, 2014</w:t>
      </w:r>
    </w:p>
    <w:p w:rsidR="00B83FAE" w:rsidRPr="00F237A4" w:rsidRDefault="00B83FAE" w:rsidP="00B83FAE">
      <w:pPr>
        <w:jc w:val="center"/>
        <w:rPr>
          <w:rFonts w:ascii="Baskerville Old Face" w:hAnsi="Baskerville Old Face" w:cs="Tahoma"/>
          <w:sz w:val="28"/>
          <w:szCs w:val="28"/>
        </w:rPr>
      </w:pPr>
      <w:r w:rsidRPr="00F237A4">
        <w:rPr>
          <w:rFonts w:ascii="Baskerville Old Face" w:hAnsi="Baskerville Old Face" w:cs="Tahoma"/>
          <w:sz w:val="28"/>
          <w:szCs w:val="28"/>
        </w:rPr>
        <w:t>Conversion Start Date:  August 1, 2014</w:t>
      </w:r>
    </w:p>
    <w:p w:rsidR="00B83FAE" w:rsidRPr="00F237A4" w:rsidRDefault="00B83FAE" w:rsidP="00B83FAE">
      <w:pPr>
        <w:jc w:val="center"/>
        <w:rPr>
          <w:rFonts w:ascii="Baskerville Old Face" w:hAnsi="Baskerville Old Face" w:cs="Tahoma"/>
          <w:sz w:val="28"/>
          <w:szCs w:val="28"/>
        </w:rPr>
      </w:pPr>
      <w:r w:rsidRPr="00F237A4">
        <w:rPr>
          <w:rFonts w:ascii="Baskerville Old Face" w:hAnsi="Baskerville Old Face" w:cs="Tahoma"/>
          <w:sz w:val="28"/>
          <w:szCs w:val="28"/>
        </w:rPr>
        <w:t>Conversion End Date:   January 31, 2015</w:t>
      </w:r>
    </w:p>
    <w:p w:rsidR="00F237A4" w:rsidRDefault="00F237A4" w:rsidP="00B83FAE">
      <w:pPr>
        <w:jc w:val="center"/>
        <w:rPr>
          <w:rFonts w:ascii="Baskerville Old Face" w:hAnsi="Baskerville Old Face" w:cs="Tahoma"/>
          <w:sz w:val="28"/>
          <w:szCs w:val="28"/>
        </w:rPr>
      </w:pPr>
      <w:r w:rsidRPr="00F237A4">
        <w:rPr>
          <w:rFonts w:ascii="Baskerville Old Face" w:hAnsi="Baskerville Old Face" w:cs="Tahoma"/>
          <w:sz w:val="28"/>
          <w:szCs w:val="28"/>
        </w:rPr>
        <w:t>TRACS 202.c Transact</w:t>
      </w:r>
      <w:r>
        <w:rPr>
          <w:rFonts w:ascii="Baskerville Old Face" w:hAnsi="Baskerville Old Face" w:cs="Tahoma"/>
          <w:sz w:val="28"/>
          <w:szCs w:val="28"/>
        </w:rPr>
        <w:t>ions Rejected:  February 1, 2015</w:t>
      </w:r>
    </w:p>
    <w:p w:rsidR="0099787E" w:rsidRDefault="0099787E" w:rsidP="00B83FAE">
      <w:pPr>
        <w:jc w:val="center"/>
        <w:rPr>
          <w:rFonts w:ascii="Baskerville Old Face" w:hAnsi="Baskerville Old Face" w:cs="Tahoma"/>
          <w:sz w:val="28"/>
          <w:szCs w:val="28"/>
        </w:rPr>
      </w:pPr>
    </w:p>
    <w:p w:rsidR="00F237A4" w:rsidRPr="00F237A4" w:rsidRDefault="00F237A4" w:rsidP="00B83FAE">
      <w:pPr>
        <w:jc w:val="center"/>
        <w:rPr>
          <w:rFonts w:ascii="Baskerville Old Face" w:hAnsi="Baskerville Old Face" w:cs="Tahoma"/>
          <w:b/>
          <w:color w:val="C00000"/>
          <w:sz w:val="28"/>
          <w:szCs w:val="28"/>
        </w:rPr>
      </w:pPr>
    </w:p>
    <w:p w:rsidR="00F237A4" w:rsidRPr="00F237A4" w:rsidRDefault="00F237A4" w:rsidP="00F237A4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noProof/>
          <w:sz w:val="28"/>
          <w:szCs w:val="28"/>
        </w:rPr>
        <w:drawing>
          <wp:inline distT="0" distB="0" distL="0" distR="0" wp14:anchorId="15F7C3D8" wp14:editId="5D20EEA4">
            <wp:extent cx="2843306" cy="1611207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423550187356949molumen_red_approved_stamp.svg.m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248" cy="161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31B" w:rsidRDefault="0052131B" w:rsidP="00DD34BA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7952F9" w:rsidRPr="00F237A4" w:rsidRDefault="007952F9" w:rsidP="00DD34BA">
      <w:pPr>
        <w:jc w:val="center"/>
        <w:rPr>
          <w:rFonts w:ascii="Times New Roman" w:hAnsi="Times New Roman"/>
          <w:sz w:val="36"/>
          <w:szCs w:val="36"/>
        </w:rPr>
      </w:pPr>
      <w:r w:rsidRPr="00F237A4">
        <w:rPr>
          <w:rFonts w:ascii="Baskerville Old Face" w:hAnsi="Baskerville Old Face"/>
          <w:b/>
          <w:sz w:val="36"/>
          <w:szCs w:val="36"/>
        </w:rPr>
        <w:t xml:space="preserve">OMB Approval of </w:t>
      </w:r>
      <w:r w:rsidR="00DD34BA" w:rsidRPr="00F237A4">
        <w:rPr>
          <w:rFonts w:ascii="Baskerville Old Face" w:hAnsi="Baskerville Old Face"/>
          <w:b/>
          <w:sz w:val="36"/>
          <w:szCs w:val="36"/>
        </w:rPr>
        <w:t xml:space="preserve">HUD Forms </w:t>
      </w:r>
    </w:p>
    <w:p w:rsidR="007952F9" w:rsidRPr="001B2730" w:rsidRDefault="007952F9" w:rsidP="007952F9">
      <w:pPr>
        <w:rPr>
          <w:rFonts w:ascii="Times New Roman" w:hAnsi="Times New Roman"/>
          <w:sz w:val="23"/>
          <w:szCs w:val="23"/>
        </w:rPr>
      </w:pPr>
    </w:p>
    <w:p w:rsidR="00FF0954" w:rsidRPr="00F237A4" w:rsidRDefault="00DD34BA" w:rsidP="007C37BD">
      <w:pPr>
        <w:tabs>
          <w:tab w:val="left" w:pos="7380"/>
        </w:tabs>
        <w:rPr>
          <w:rFonts w:ascii="Baskerville Old Face" w:hAnsi="Baskerville Old Face"/>
          <w:sz w:val="28"/>
          <w:szCs w:val="28"/>
        </w:rPr>
      </w:pPr>
      <w:r w:rsidRPr="00F237A4">
        <w:rPr>
          <w:rFonts w:ascii="Baskerville Old Face" w:hAnsi="Baskerville Old Face"/>
          <w:sz w:val="28"/>
          <w:szCs w:val="28"/>
        </w:rPr>
        <w:t>O</w:t>
      </w:r>
      <w:r w:rsidR="007952F9" w:rsidRPr="00F237A4">
        <w:rPr>
          <w:rFonts w:ascii="Baskerville Old Face" w:hAnsi="Baskerville Old Face"/>
          <w:sz w:val="28"/>
          <w:szCs w:val="28"/>
        </w:rPr>
        <w:t xml:space="preserve">n June 11, 2014, the Office of Management and Budget (OMB) </w:t>
      </w:r>
      <w:r w:rsidRPr="00F237A4">
        <w:rPr>
          <w:rFonts w:ascii="Baskerville Old Face" w:hAnsi="Baskerville Old Face"/>
          <w:sz w:val="28"/>
          <w:szCs w:val="28"/>
        </w:rPr>
        <w:t xml:space="preserve">approved </w:t>
      </w:r>
      <w:r w:rsidR="007952F9" w:rsidRPr="00F237A4">
        <w:rPr>
          <w:rFonts w:ascii="Baskerville Old Face" w:hAnsi="Baskerville Old Face"/>
          <w:sz w:val="28"/>
          <w:szCs w:val="28"/>
        </w:rPr>
        <w:t xml:space="preserve">forms listed directly below </w:t>
      </w:r>
      <w:r w:rsidRPr="00F237A4">
        <w:rPr>
          <w:rFonts w:ascii="Baskerville Old Face" w:hAnsi="Baskerville Old Face"/>
          <w:sz w:val="28"/>
          <w:szCs w:val="28"/>
        </w:rPr>
        <w:t xml:space="preserve">that are associated with </w:t>
      </w:r>
      <w:r w:rsidR="007952F9" w:rsidRPr="00F237A4">
        <w:rPr>
          <w:rFonts w:ascii="Baskerville Old Face" w:hAnsi="Baskerville Old Face"/>
          <w:sz w:val="28"/>
          <w:szCs w:val="28"/>
        </w:rPr>
        <w:t xml:space="preserve">OMB </w:t>
      </w:r>
      <w:r w:rsidR="007C37BD" w:rsidRPr="00F237A4">
        <w:rPr>
          <w:rFonts w:ascii="Baskerville Old Face" w:hAnsi="Baskerville Old Face"/>
          <w:sz w:val="28"/>
          <w:szCs w:val="28"/>
        </w:rPr>
        <w:t xml:space="preserve">approval of </w:t>
      </w:r>
      <w:r w:rsidR="00FF0954" w:rsidRPr="00F237A4">
        <w:rPr>
          <w:rFonts w:ascii="Baskerville Old Face" w:hAnsi="Baskerville Old Face"/>
          <w:sz w:val="28"/>
          <w:szCs w:val="28"/>
        </w:rPr>
        <w:t>HUD-forms contained in OMB Collection Number</w:t>
      </w:r>
      <w:r w:rsidR="007C37BD" w:rsidRPr="00F237A4">
        <w:rPr>
          <w:rFonts w:ascii="Baskerville Old Face" w:hAnsi="Baskerville Old Face"/>
          <w:sz w:val="28"/>
          <w:szCs w:val="28"/>
        </w:rPr>
        <w:t>s</w:t>
      </w:r>
      <w:r w:rsidR="00FF0954" w:rsidRPr="00F237A4">
        <w:rPr>
          <w:rFonts w:ascii="Baskerville Old Face" w:hAnsi="Baskerville Old Face"/>
          <w:sz w:val="28"/>
          <w:szCs w:val="28"/>
        </w:rPr>
        <w:t xml:space="preserve"> 2502-0182 </w:t>
      </w:r>
      <w:r w:rsidR="007C37BD" w:rsidRPr="00F237A4">
        <w:rPr>
          <w:rFonts w:ascii="Baskerville Old Face" w:hAnsi="Baskerville Old Face"/>
          <w:sz w:val="28"/>
          <w:szCs w:val="28"/>
        </w:rPr>
        <w:t xml:space="preserve">and 2502-0204 </w:t>
      </w:r>
      <w:r w:rsidR="00FF0954" w:rsidRPr="00F237A4">
        <w:rPr>
          <w:rFonts w:ascii="Baskerville Old Face" w:hAnsi="Baskerville Old Face"/>
          <w:sz w:val="28"/>
          <w:szCs w:val="28"/>
        </w:rPr>
        <w:t>as follows:</w:t>
      </w:r>
    </w:p>
    <w:p w:rsidR="00F237A4" w:rsidRPr="00F237A4" w:rsidRDefault="00F237A4" w:rsidP="007C37BD">
      <w:pPr>
        <w:tabs>
          <w:tab w:val="left" w:pos="7380"/>
        </w:tabs>
        <w:rPr>
          <w:rFonts w:ascii="Baskerville Old Face" w:hAnsi="Baskerville Old Face"/>
          <w:sz w:val="28"/>
          <w:szCs w:val="28"/>
        </w:rPr>
      </w:pPr>
    </w:p>
    <w:p w:rsidR="00F237A4" w:rsidRDefault="00F237A4" w:rsidP="007C37BD">
      <w:pPr>
        <w:tabs>
          <w:tab w:val="left" w:pos="7380"/>
        </w:tabs>
        <w:rPr>
          <w:rFonts w:ascii="Baskerville Old Face" w:hAnsi="Baskerville Old Face"/>
        </w:rPr>
      </w:pPr>
    </w:p>
    <w:p w:rsidR="007C37BD" w:rsidRDefault="007C37BD" w:rsidP="00FF0954">
      <w:pPr>
        <w:rPr>
          <w:rFonts w:ascii="Bell MT" w:hAnsi="Bell MT"/>
          <w:sz w:val="28"/>
          <w:szCs w:val="28"/>
        </w:rPr>
      </w:pPr>
    </w:p>
    <w:tbl>
      <w:tblPr>
        <w:tblStyle w:val="DarkList-Accent2"/>
        <w:tblW w:w="8623" w:type="dxa"/>
        <w:tblLook w:val="04A0" w:firstRow="1" w:lastRow="0" w:firstColumn="1" w:lastColumn="0" w:noHBand="0" w:noVBand="1"/>
      </w:tblPr>
      <w:tblGrid>
        <w:gridCol w:w="2292"/>
        <w:gridCol w:w="1463"/>
        <w:gridCol w:w="1843"/>
        <w:gridCol w:w="1444"/>
        <w:gridCol w:w="1581"/>
      </w:tblGrid>
      <w:tr w:rsidR="00DD34BA" w:rsidRPr="00641271" w:rsidTr="00A45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7C37BD" w:rsidP="00E22834">
            <w:pPr>
              <w:jc w:val="center"/>
              <w:rPr>
                <w:rFonts w:ascii="Baskerville Old Face" w:hAnsi="Baskerville Old Face" w:cs="Times New Roman"/>
                <w:b w:val="0"/>
              </w:rPr>
            </w:pPr>
            <w:r w:rsidRPr="00641271">
              <w:rPr>
                <w:rFonts w:ascii="Baskerville Old Face" w:hAnsi="Baskerville Old Face" w:cs="Times New Roman"/>
                <w:b w:val="0"/>
              </w:rPr>
              <w:t>HUD Form Number</w:t>
            </w:r>
          </w:p>
        </w:tc>
        <w:tc>
          <w:tcPr>
            <w:tcW w:w="1463" w:type="dxa"/>
          </w:tcPr>
          <w:p w:rsidR="007C37BD" w:rsidRPr="00641271" w:rsidRDefault="007C37BD" w:rsidP="001F6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 w:val="0"/>
              </w:rPr>
            </w:pPr>
            <w:r w:rsidRPr="00641271">
              <w:rPr>
                <w:rFonts w:ascii="Baskerville Old Face" w:hAnsi="Baskerville Old Face" w:cs="Times New Roman"/>
                <w:b w:val="0"/>
              </w:rPr>
              <w:t>New/Revised HUD Form</w:t>
            </w:r>
          </w:p>
        </w:tc>
        <w:tc>
          <w:tcPr>
            <w:tcW w:w="1843" w:type="dxa"/>
          </w:tcPr>
          <w:p w:rsidR="007C37BD" w:rsidRPr="00641271" w:rsidRDefault="007C37BD" w:rsidP="001F6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 w:val="0"/>
              </w:rPr>
            </w:pPr>
            <w:r w:rsidRPr="00641271">
              <w:rPr>
                <w:rFonts w:ascii="Baskerville Old Face" w:hAnsi="Baskerville Old Face" w:cs="Times New Roman"/>
                <w:b w:val="0"/>
              </w:rPr>
              <w:t>HUD Form Number Approval Date Public Reporting Burden Display Required</w:t>
            </w:r>
          </w:p>
        </w:tc>
        <w:tc>
          <w:tcPr>
            <w:tcW w:w="1444" w:type="dxa"/>
          </w:tcPr>
          <w:p w:rsidR="007C37BD" w:rsidRPr="00641271" w:rsidRDefault="007C37BD" w:rsidP="001F6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 w:val="0"/>
              </w:rPr>
            </w:pPr>
            <w:r w:rsidRPr="00641271">
              <w:rPr>
                <w:rFonts w:ascii="Baskerville Old Face" w:hAnsi="Baskerville Old Face" w:cs="Times New Roman"/>
                <w:b w:val="0"/>
              </w:rPr>
              <w:t>OMB Approval Number Display Required</w:t>
            </w:r>
          </w:p>
        </w:tc>
        <w:tc>
          <w:tcPr>
            <w:tcW w:w="1581" w:type="dxa"/>
          </w:tcPr>
          <w:p w:rsidR="007C37BD" w:rsidRPr="00641271" w:rsidRDefault="007C37BD" w:rsidP="001F62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 w:val="0"/>
              </w:rPr>
            </w:pPr>
            <w:r w:rsidRPr="00641271">
              <w:rPr>
                <w:rFonts w:ascii="Baskerville Old Face" w:hAnsi="Baskerville Old Face" w:cs="Times New Roman"/>
                <w:b w:val="0"/>
              </w:rPr>
              <w:t>OMB Expiration Date Display Required</w:t>
            </w:r>
          </w:p>
        </w:tc>
      </w:tr>
      <w:tr w:rsidR="00E22834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E22834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HUD-27061-H</w:t>
            </w:r>
          </w:p>
        </w:tc>
        <w:tc>
          <w:tcPr>
            <w:tcW w:w="1463" w:type="dxa"/>
          </w:tcPr>
          <w:p w:rsidR="00E22834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Yes/1</w:t>
            </w:r>
          </w:p>
        </w:tc>
        <w:tc>
          <w:tcPr>
            <w:tcW w:w="1843" w:type="dxa"/>
          </w:tcPr>
          <w:p w:rsidR="00E22834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E22834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E22834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HUD-50059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HUD-50059A</w:t>
            </w:r>
          </w:p>
        </w:tc>
        <w:tc>
          <w:tcPr>
            <w:tcW w:w="1463" w:type="dxa"/>
          </w:tcPr>
          <w:p w:rsidR="007C37BD" w:rsidRPr="00641271" w:rsidRDefault="0052131B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HUD-52670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Yes/2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HUD-52670-A Part 1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E2283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HUD-52670-A Part 2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Yes/2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E2283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HUD-52670-A Part 3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Yes/2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E2283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HUD-52670-A Part 4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Yes/2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E2283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HUD-52670-A Part 5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E2283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HUD-52670-A Part 6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HUD-52671-A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HUD-52671-B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HUD-52671-C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HUD-52671-D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HUD-90011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HUD-90012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HUD-90100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HUD-90101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HUD-90102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HUD-90103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HUD-90104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HUD-90105a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HUD-90105b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HUD-90105c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641271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7C37BD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HUD-90105d</w:t>
            </w:r>
          </w:p>
        </w:tc>
        <w:tc>
          <w:tcPr>
            <w:tcW w:w="146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7C37BD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7C37BD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E22834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E22834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HUD-90106</w:t>
            </w:r>
          </w:p>
        </w:tc>
        <w:tc>
          <w:tcPr>
            <w:tcW w:w="1463" w:type="dxa"/>
          </w:tcPr>
          <w:p w:rsidR="00E22834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E22834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E22834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E22834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E22834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E22834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HUD-91066</w:t>
            </w:r>
          </w:p>
        </w:tc>
        <w:tc>
          <w:tcPr>
            <w:tcW w:w="1463" w:type="dxa"/>
          </w:tcPr>
          <w:p w:rsidR="00E22834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E22834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E22834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E22834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A45EF7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E22834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HUD-91067</w:t>
            </w:r>
          </w:p>
        </w:tc>
        <w:tc>
          <w:tcPr>
            <w:tcW w:w="1463" w:type="dxa"/>
          </w:tcPr>
          <w:p w:rsidR="00E22834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E22834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E22834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E22834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A45EF7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E22834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HUD-93742</w:t>
            </w:r>
          </w:p>
        </w:tc>
        <w:tc>
          <w:tcPr>
            <w:tcW w:w="1463" w:type="dxa"/>
          </w:tcPr>
          <w:p w:rsidR="00E22834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E22834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E22834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E22834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A45EF7" w:rsidRPr="00641271" w:rsidTr="00A45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E22834" w:rsidRPr="00641271" w:rsidRDefault="00E22834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HUD-93742</w:t>
            </w:r>
            <w:r w:rsidR="00311D23" w:rsidRPr="00641271">
              <w:rPr>
                <w:rFonts w:ascii="Baskerville Old Face" w:hAnsi="Baskerville Old Face" w:cs="Times New Roman"/>
              </w:rPr>
              <w:t>a</w:t>
            </w:r>
          </w:p>
        </w:tc>
        <w:tc>
          <w:tcPr>
            <w:tcW w:w="1463" w:type="dxa"/>
          </w:tcPr>
          <w:p w:rsidR="00E22834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E22834" w:rsidRPr="00641271" w:rsidRDefault="00311D23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E22834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E22834" w:rsidRPr="00641271" w:rsidRDefault="001F62D0" w:rsidP="001F6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  <w:tr w:rsidR="00A45EF7" w:rsidRPr="00641271" w:rsidTr="00A45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E22834" w:rsidRPr="00641271" w:rsidRDefault="00311D23" w:rsidP="00FF0954">
            <w:pPr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HUD-9887/9887A</w:t>
            </w:r>
          </w:p>
        </w:tc>
        <w:tc>
          <w:tcPr>
            <w:tcW w:w="1463" w:type="dxa"/>
          </w:tcPr>
          <w:p w:rsidR="00E22834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  <w:tc>
          <w:tcPr>
            <w:tcW w:w="1843" w:type="dxa"/>
          </w:tcPr>
          <w:p w:rsidR="00E22834" w:rsidRPr="00641271" w:rsidRDefault="00311D23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444" w:type="dxa"/>
          </w:tcPr>
          <w:p w:rsidR="00E22834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Yes</w:t>
            </w:r>
          </w:p>
        </w:tc>
        <w:tc>
          <w:tcPr>
            <w:tcW w:w="1581" w:type="dxa"/>
          </w:tcPr>
          <w:p w:rsidR="00E22834" w:rsidRPr="00641271" w:rsidRDefault="001F62D0" w:rsidP="001F62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641271">
              <w:rPr>
                <w:rFonts w:ascii="Baskerville Old Face" w:hAnsi="Baskerville Old Face" w:cs="Times New Roman"/>
              </w:rPr>
              <w:t>No</w:t>
            </w:r>
          </w:p>
        </w:tc>
      </w:tr>
    </w:tbl>
    <w:p w:rsidR="007C37BD" w:rsidRDefault="007C37BD" w:rsidP="00FF0954">
      <w:pPr>
        <w:rPr>
          <w:rFonts w:ascii="Bell MT" w:hAnsi="Bell MT"/>
          <w:sz w:val="28"/>
          <w:szCs w:val="28"/>
        </w:rPr>
      </w:pPr>
    </w:p>
    <w:p w:rsidR="00924EA1" w:rsidRPr="00641271" w:rsidRDefault="00453DF1" w:rsidP="00453DF1">
      <w:pPr>
        <w:jc w:val="both"/>
        <w:rPr>
          <w:rFonts w:ascii="Baskerville Old Face" w:hAnsi="Baskerville Old Face"/>
          <w:sz w:val="20"/>
          <w:szCs w:val="20"/>
        </w:rPr>
      </w:pPr>
      <w:r w:rsidRPr="00641271">
        <w:rPr>
          <w:rFonts w:ascii="Baskerville Old Face" w:hAnsi="Baskerville Old Face"/>
          <w:sz w:val="20"/>
          <w:szCs w:val="20"/>
        </w:rPr>
        <w:t>1) “Race and Ethnic Data Reporting Form” Requires Future TRACS Enhancements.</w:t>
      </w:r>
    </w:p>
    <w:p w:rsidR="00453DF1" w:rsidRPr="00641271" w:rsidRDefault="00453DF1" w:rsidP="00453DF1">
      <w:pPr>
        <w:jc w:val="both"/>
        <w:rPr>
          <w:rFonts w:ascii="Baskerville Old Face" w:hAnsi="Baskerville Old Face"/>
          <w:sz w:val="20"/>
          <w:szCs w:val="20"/>
        </w:rPr>
      </w:pPr>
    </w:p>
    <w:p w:rsidR="00856040" w:rsidRDefault="00453DF1" w:rsidP="00641271">
      <w:pPr>
        <w:jc w:val="both"/>
      </w:pPr>
      <w:r w:rsidRPr="00641271">
        <w:rPr>
          <w:rFonts w:ascii="Baskerville Old Face" w:hAnsi="Baskerville Old Face"/>
          <w:sz w:val="20"/>
          <w:szCs w:val="20"/>
        </w:rPr>
        <w:t>2) The Public Reporting Burden Display is not required for this form; however, the form displays the following statement “See the statements on the form HUD-52670 for information on public burden.”</w:t>
      </w:r>
    </w:p>
    <w:sectPr w:rsidR="00856040" w:rsidSect="00812EC7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13" w:rsidRDefault="007D2A13">
      <w:r>
        <w:separator/>
      </w:r>
    </w:p>
  </w:endnote>
  <w:endnote w:type="continuationSeparator" w:id="0">
    <w:p w:rsidR="007D2A13" w:rsidRDefault="007D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5578"/>
      <w:docPartObj>
        <w:docPartGallery w:val="Page Numbers (Bottom of Page)"/>
        <w:docPartUnique/>
      </w:docPartObj>
    </w:sdtPr>
    <w:sdtEndPr>
      <w:rPr>
        <w:rFonts w:ascii="Baskerville Old Face" w:hAnsi="Baskerville Old Face"/>
        <w:noProof/>
      </w:rPr>
    </w:sdtEndPr>
    <w:sdtContent>
      <w:p w:rsidR="0099787E" w:rsidRDefault="0099787E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E5DA42B" wp14:editId="196FF890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99787E" w:rsidRPr="0099787E" w:rsidRDefault="0099787E">
        <w:pPr>
          <w:pStyle w:val="Footer"/>
          <w:jc w:val="center"/>
          <w:rPr>
            <w:rFonts w:ascii="Baskerville Old Face" w:hAnsi="Baskerville Old Face"/>
          </w:rPr>
        </w:pPr>
        <w:r>
          <w:rPr>
            <w:rFonts w:ascii="Baskerville Old Face" w:hAnsi="Baskerville Old Face"/>
          </w:rPr>
          <w:t xml:space="preserve">Page </w:t>
        </w:r>
        <w:r w:rsidRPr="0099787E">
          <w:rPr>
            <w:rFonts w:ascii="Baskerville Old Face" w:hAnsi="Baskerville Old Face"/>
          </w:rPr>
          <w:fldChar w:fldCharType="begin"/>
        </w:r>
        <w:r w:rsidRPr="0099787E">
          <w:rPr>
            <w:rFonts w:ascii="Baskerville Old Face" w:hAnsi="Baskerville Old Face"/>
          </w:rPr>
          <w:instrText xml:space="preserve"> PAGE    \* MERGEFORMAT </w:instrText>
        </w:r>
        <w:r w:rsidRPr="0099787E">
          <w:rPr>
            <w:rFonts w:ascii="Baskerville Old Face" w:hAnsi="Baskerville Old Face"/>
          </w:rPr>
          <w:fldChar w:fldCharType="separate"/>
        </w:r>
        <w:r w:rsidR="001D24CD">
          <w:rPr>
            <w:rFonts w:ascii="Baskerville Old Face" w:hAnsi="Baskerville Old Face"/>
            <w:noProof/>
          </w:rPr>
          <w:t>1</w:t>
        </w:r>
        <w:r w:rsidRPr="0099787E">
          <w:rPr>
            <w:rFonts w:ascii="Baskerville Old Face" w:hAnsi="Baskerville Old Face"/>
            <w:noProof/>
          </w:rPr>
          <w:fldChar w:fldCharType="end"/>
        </w:r>
      </w:p>
    </w:sdtContent>
  </w:sdt>
  <w:p w:rsidR="005B2F89" w:rsidRPr="0099787E" w:rsidRDefault="0099787E" w:rsidP="0099787E">
    <w:pPr>
      <w:pStyle w:val="Footer"/>
      <w:jc w:val="center"/>
      <w:rPr>
        <w:rFonts w:ascii="Baskerville Old Face" w:hAnsi="Baskerville Old Face"/>
      </w:rPr>
    </w:pPr>
    <w:r>
      <w:rPr>
        <w:rFonts w:ascii="Baskerville Old Face" w:hAnsi="Baskerville Old Face"/>
      </w:rPr>
      <w:t xml:space="preserve">June </w:t>
    </w:r>
    <w:r w:rsidR="005516ED">
      <w:rPr>
        <w:rFonts w:ascii="Baskerville Old Face" w:hAnsi="Baskerville Old Face"/>
      </w:rPr>
      <w:t>23</w:t>
    </w:r>
    <w:r w:rsidRPr="0099787E">
      <w:rPr>
        <w:rFonts w:ascii="Baskerville Old Face" w:hAnsi="Baskerville Old Face"/>
      </w:rPr>
      <w:t>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13" w:rsidRDefault="007D2A13">
      <w:r>
        <w:separator/>
      </w:r>
    </w:p>
  </w:footnote>
  <w:footnote w:type="continuationSeparator" w:id="0">
    <w:p w:rsidR="007D2A13" w:rsidRDefault="007D2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97" w:rsidRDefault="00E45E97" w:rsidP="00E45E97">
    <w:pPr>
      <w:pStyle w:val="Header"/>
      <w:ind w:left="-1800"/>
    </w:pPr>
    <w:r>
      <w:rPr>
        <w:noProof/>
      </w:rPr>
      <w:drawing>
        <wp:inline distT="0" distB="0" distL="0" distR="0" wp14:anchorId="63B24D6E" wp14:editId="4A51667A">
          <wp:extent cx="7837714" cy="1143384"/>
          <wp:effectExtent l="25400" t="0" r="10886" b="0"/>
          <wp:docPr id="6" name="Picture 0" descr="Multifamily Branding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ltifamily Branding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7714" cy="114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97"/>
    <w:rsid w:val="000358CF"/>
    <w:rsid w:val="00100A27"/>
    <w:rsid w:val="001D24CD"/>
    <w:rsid w:val="001F62D0"/>
    <w:rsid w:val="002E63EE"/>
    <w:rsid w:val="00311D23"/>
    <w:rsid w:val="003945E4"/>
    <w:rsid w:val="00453DF1"/>
    <w:rsid w:val="004A0630"/>
    <w:rsid w:val="004D4205"/>
    <w:rsid w:val="004F05C1"/>
    <w:rsid w:val="0052131B"/>
    <w:rsid w:val="005516ED"/>
    <w:rsid w:val="00564E3F"/>
    <w:rsid w:val="00596D9D"/>
    <w:rsid w:val="005B2F89"/>
    <w:rsid w:val="00640AEF"/>
    <w:rsid w:val="00641271"/>
    <w:rsid w:val="00675D0B"/>
    <w:rsid w:val="007952F9"/>
    <w:rsid w:val="007C37BD"/>
    <w:rsid w:val="007D2A13"/>
    <w:rsid w:val="007E6C61"/>
    <w:rsid w:val="00812EC7"/>
    <w:rsid w:val="008855D8"/>
    <w:rsid w:val="00924EA1"/>
    <w:rsid w:val="0099787E"/>
    <w:rsid w:val="009B1858"/>
    <w:rsid w:val="00A119EB"/>
    <w:rsid w:val="00A45EF7"/>
    <w:rsid w:val="00A57BD5"/>
    <w:rsid w:val="00B83FAE"/>
    <w:rsid w:val="00D82070"/>
    <w:rsid w:val="00DD34BA"/>
    <w:rsid w:val="00E22834"/>
    <w:rsid w:val="00E36B22"/>
    <w:rsid w:val="00E45E97"/>
    <w:rsid w:val="00E77733"/>
    <w:rsid w:val="00F237A4"/>
    <w:rsid w:val="00FE103F"/>
    <w:rsid w:val="00FF09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E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97"/>
  </w:style>
  <w:style w:type="paragraph" w:styleId="Footer">
    <w:name w:val="footer"/>
    <w:basedOn w:val="Normal"/>
    <w:link w:val="FooterChar"/>
    <w:uiPriority w:val="99"/>
    <w:unhideWhenUsed/>
    <w:rsid w:val="00E45E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97"/>
  </w:style>
  <w:style w:type="paragraph" w:styleId="BalloonText">
    <w:name w:val="Balloon Text"/>
    <w:basedOn w:val="Normal"/>
    <w:link w:val="BalloonTextChar"/>
    <w:uiPriority w:val="99"/>
    <w:semiHidden/>
    <w:unhideWhenUsed/>
    <w:rsid w:val="00924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952F9"/>
    <w:rPr>
      <w:color w:val="0000FF"/>
      <w:u w:val="single"/>
    </w:rPr>
  </w:style>
  <w:style w:type="table" w:styleId="MediumList2">
    <w:name w:val="Medium List 2"/>
    <w:basedOn w:val="TableNormal"/>
    <w:uiPriority w:val="66"/>
    <w:rsid w:val="00FF0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F0954"/>
    <w:pPr>
      <w:ind w:left="72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7C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2">
    <w:name w:val="Dark List Accent 2"/>
    <w:basedOn w:val="TableNormal"/>
    <w:uiPriority w:val="70"/>
    <w:rsid w:val="00DD34B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E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97"/>
  </w:style>
  <w:style w:type="paragraph" w:styleId="Footer">
    <w:name w:val="footer"/>
    <w:basedOn w:val="Normal"/>
    <w:link w:val="FooterChar"/>
    <w:uiPriority w:val="99"/>
    <w:unhideWhenUsed/>
    <w:rsid w:val="00E45E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97"/>
  </w:style>
  <w:style w:type="paragraph" w:styleId="BalloonText">
    <w:name w:val="Balloon Text"/>
    <w:basedOn w:val="Normal"/>
    <w:link w:val="BalloonTextChar"/>
    <w:uiPriority w:val="99"/>
    <w:semiHidden/>
    <w:unhideWhenUsed/>
    <w:rsid w:val="00924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952F9"/>
    <w:rPr>
      <w:color w:val="0000FF"/>
      <w:u w:val="single"/>
    </w:rPr>
  </w:style>
  <w:style w:type="table" w:styleId="MediumList2">
    <w:name w:val="Medium List 2"/>
    <w:basedOn w:val="TableNormal"/>
    <w:uiPriority w:val="66"/>
    <w:rsid w:val="00FF09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F0954"/>
    <w:pPr>
      <w:ind w:left="72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7C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2">
    <w:name w:val="Dark List Accent 2"/>
    <w:basedOn w:val="TableNormal"/>
    <w:uiPriority w:val="70"/>
    <w:rsid w:val="00DD34B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hud.gov/hudportal/HUD?src=/program_offices/housing/mfh/trx/trxsu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2014-06-16T00:00:00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 Kaelin</dc:creator>
  <cp:lastModifiedBy>smcmillen</cp:lastModifiedBy>
  <cp:revision>2</cp:revision>
  <cp:lastPrinted>2014-06-11T18:58:00Z</cp:lastPrinted>
  <dcterms:created xsi:type="dcterms:W3CDTF">2014-07-02T20:24:00Z</dcterms:created>
  <dcterms:modified xsi:type="dcterms:W3CDTF">2014-07-02T20:24:00Z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-780164275</vt:i4>
  </property>
  <property fmtid="{D5CDD505-2E9C-101B-9397-08002B2CF9AE}" pid="3" name="_NewReviewCycle">
    <vt:lpwstr/>
  </property>
  <property fmtid="{D5CDD505-2E9C-101B-9397-08002B2CF9AE}" pid="4" name="_EmailSubject">
    <vt:lpwstr>OMB Approved Collections Numbers 2502-0182 and 2502-0204</vt:lpwstr>
  </property>
  <property fmtid="{D5CDD505-2E9C-101B-9397-08002B2CF9AE}" pid="5" name="_AuthorEmail">
    <vt:lpwstr>Karolyn.A.Kaelin@hud.gov</vt:lpwstr>
  </property>
  <property fmtid="{D5CDD505-2E9C-101B-9397-08002B2CF9AE}" pid="6" name="_AuthorEmailDisplayName">
    <vt:lpwstr>Kaelin, Karolyn A</vt:lpwstr>
  </property>
  <property fmtid="{D5CDD505-2E9C-101B-9397-08002B2CF9AE}" pid="7" name="_PreviousAdHocReviewCycleID">
    <vt:i4>49031814</vt:i4>
  </property>
  <property fmtid="{D5CDD505-2E9C-101B-9397-08002B2CF9AE}" pid="8" name="_ReviewingToolsShownOnce">
    <vt:lpwstr/>
  </property>
</Properties>
</file>